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6"/>
        <w:tblpPr w:horzAnchor="page" w:tblpX="1462" w:vertAnchor="page" w:tblpY="3300" w:leftFromText="181" w:topFromText="0" w:rightFromText="181" w:bottomFromText="0"/>
        <w:tblW w:w="9062" w:type="dxa"/>
        <w:tblInd w:w="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548"/>
        <w:gridCol w:w="1139"/>
        <w:gridCol w:w="2410"/>
        <w:gridCol w:w="2965"/>
      </w:tblGrid>
      <w:tr>
        <w:trPr>
          <w:trHeight w:val="426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-145075</wp:posOffset>
                      </wp:positionH>
                      <wp:positionV relativeFrom="paragraph">
                        <wp:posOffset>-591705</wp:posOffset>
                      </wp:positionV>
                      <wp:extent cx="4914900" cy="295275"/>
                      <wp:effectExtent l="3175" t="3175" r="3175" b="3175"/>
                      <wp:wrapNone/>
                      <wp:docPr id="2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0" flipV="0">
                                <a:off x="0" y="0"/>
                                <a:ext cx="4914900" cy="2952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Wie tickt der Mensch? Sozialpsychologie</w: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vertOverflow="overflow" horzOverflow="clip" vert="horz" wrap="square" lIns="91440" tIns="45720" rIns="91440" bIns="45720" numCol="1" spcCol="0" rtlCol="0" fromWordArt="0" anchor="t" anchorCtr="0" forceAA="0" upright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style="position:absolute;mso-wrap-distance-left:9.1pt;mso-wrap-distance-top:0.0pt;mso-wrap-distance-right:9.1pt;mso-wrap-distance-bottom:0.0pt;z-index:251660288;o:allowoverlap:true;o:allowincell:true;mso-position-horizontal-relative:text;margin-left:-11.4pt;mso-position-horizontal:absolute;mso-position-vertical-relative:text;margin-top:-46.6pt;mso-position-vertical:absolute;width:387.0pt;height:23.2pt;v-text-anchor:top;" coordsize="100000,100000" path="" fillcolor="#FFFFFF" strokecolor="#FFFFFF" strokeweight="0.50pt">
                      <v:path textboxrect="0,0,0,0"/>
                      <v:textbo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Wie tickt der Mensch? Sozialpsychologie</w:t>
                            </w:r>
                            <w:r>
                              <w:rPr>
                                <w:sz w:val="28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Titel der Lehrveranstaltung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lang w:eastAsia="de-DE"/>
              </w:rPr>
            </w:pPr>
            <w:r>
              <w:rPr>
                <w:rFonts w:ascii="Calibri" w:hAnsi="Calibri" w:cs="Calibri" w:eastAsia="Times New Roman"/>
                <w:lang w:eastAsia="de-DE"/>
              </w:rPr>
              <w:t xml:space="preserve">Wie tickt der Mensch? Sozialpsychologie</w:t>
            </w:r>
            <w:r/>
          </w:p>
        </w:tc>
      </w:tr>
      <w:tr>
        <w:trPr>
          <w:trHeight w:val="426"/>
        </w:trPr>
        <w:tc>
          <w:tcPr>
            <w:shd w:val="clear" w:color="auto" w:fill="FFFFFF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</w: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Art der Lehrveranstaltung ( z.B. Seminar):</w:t>
            </w:r>
            <w:r/>
            <w:r>
              <w:rPr>
                <w:rFonts w:ascii="Calibri" w:hAnsi="Calibri" w:cs="Calibri" w:eastAsia="Times New Roman"/>
                <w:b/>
                <w:lang w:eastAsia="de-DE"/>
              </w:rPr>
            </w:r>
            <w:r>
              <w:rPr>
                <w:rFonts w:ascii="Calibri" w:hAnsi="Calibri" w:cs="Calibri" w:eastAsia="Times New Roman"/>
                <w:b/>
                <w:lang w:eastAsia="de-DE"/>
              </w:rPr>
            </w:r>
          </w:p>
        </w:tc>
        <w:tc>
          <w:tcPr>
            <w:gridSpan w:val="3"/>
            <w:shd w:val="clear" w:color="auto" w:fill="FFFFFF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lang w:eastAsia="de-DE"/>
              </w:rPr>
            </w:pPr>
            <w:r>
              <w:rPr>
                <w:rFonts w:ascii="Calibri" w:hAnsi="Calibri" w:cs="Calibri" w:eastAsia="Times New Roman"/>
                <w:lang w:eastAsia="de-DE"/>
              </w:rPr>
              <w:t xml:space="preserve">Seminar</w:t>
            </w:r>
            <w:r>
              <w:rPr>
                <w:rFonts w:ascii="Calibri" w:hAnsi="Calibri" w:cs="Calibri" w:eastAsia="Times New Roman"/>
                <w:lang w:eastAsia="de-DE"/>
              </w:rPr>
            </w:r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Fachnummer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724</w:t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Lehrformen: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Semesterkurs 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Lehrformen: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Vorträge, Fallstudien, </w:t>
            </w:r>
            <w:r>
              <w:rPr>
                <w:rFonts w:ascii="Calibri" w:hAnsi="Calibri" w:cs="Calibri"/>
              </w:rPr>
              <w:t xml:space="preserve">Selbstreflexion,</w:t>
            </w:r>
            <w:r>
              <w:rPr>
                <w:rFonts w:ascii="Calibri" w:hAnsi="Calibri" w:cs="Calibri"/>
              </w:rPr>
              <w:t xml:space="preserve"> Diskussion, online Selbstlern-Einheiten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Modul-verantwortliche/</w:t>
            </w:r>
            <w:bookmarkStart w:id="0" w:name="_GoBack"/>
            <w:r/>
            <w:bookmarkEnd w:id="0"/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r: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lang w:eastAsia="de-DE"/>
              </w:rPr>
            </w:pPr>
            <w:r>
              <w:rPr>
                <w:rFonts w:ascii="Calibri" w:hAnsi="Calibri" w:cs="Calibri" w:eastAsia="Times New Roman"/>
                <w:lang w:eastAsia="de-DE"/>
              </w:rPr>
              <w:t xml:space="preserve">Prof. Dr. Mahena Stief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Lehrende</w:t>
            </w: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:r</w:t>
            </w: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lang w:eastAsia="de-DE"/>
              </w:rPr>
            </w:pPr>
            <w:r>
              <w:rPr>
                <w:rFonts w:ascii="Calibri" w:hAnsi="Calibri" w:cs="Calibri" w:eastAsia="Times New Roman"/>
                <w:lang w:eastAsia="de-DE"/>
              </w:rPr>
              <w:t xml:space="preserve">Prof. Dr. Mahena Stief</w:t>
            </w:r>
            <w:r/>
          </w:p>
        </w:tc>
      </w:tr>
      <w:tr>
        <w:trPr>
          <w:trHeight w:val="503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Arbeitsaufwand: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SWS 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lang w:eastAsia="de-DE"/>
              </w:rPr>
            </w:pPr>
            <w:r>
              <w:rPr>
                <w:rFonts w:ascii="Calibri" w:hAnsi="Calibri" w:cs="Calibri"/>
              </w:rPr>
              <w:t xml:space="preserve">Präsenszeit: 12</w:t>
            </w:r>
            <w:r>
              <w:rPr>
                <w:rFonts w:ascii="Calibri" w:hAnsi="Calibri" w:cs="Calibri"/>
              </w:rPr>
              <w:t xml:space="preserve"> UE</w:t>
            </w:r>
            <w:r>
              <w:rPr>
                <w:rFonts w:ascii="Calibri" w:hAnsi="Calibri" w:cs="Calibri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96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lang w:eastAsia="de-DE"/>
              </w:rPr>
            </w:pPr>
            <w:r>
              <w:rPr>
                <w:rFonts w:ascii="Calibri" w:hAnsi="Calibri" w:cs="Calibri"/>
              </w:rPr>
              <w:t xml:space="preserve">Gesamtaufwand: 7</w:t>
            </w:r>
            <w:r>
              <w:rPr>
                <w:rFonts w:ascii="Calibri" w:hAnsi="Calibri" w:cs="Calibri"/>
              </w:rPr>
              <w:t xml:space="preserve">4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UE</w:t>
            </w:r>
            <w:r/>
          </w:p>
        </w:tc>
      </w:tr>
      <w:tr>
        <w:trPr>
          <w:trHeight w:val="502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Selbststudium: </w:t>
            </w:r>
            <w:r>
              <w:rPr>
                <w:rFonts w:ascii="Calibri" w:hAnsi="Calibri" w:cs="Calibri"/>
              </w:rPr>
              <w:t xml:space="preserve">64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UE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96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</w:tc>
      </w:tr>
      <w:tr>
        <w:trPr>
          <w:trHeight w:val="565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Prüfungsart: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Schriftliche Seminararbeit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Näheres regelt der Stundenplan</w:t>
            </w:r>
            <w:r/>
          </w:p>
        </w:tc>
      </w:tr>
      <w:tr>
        <w:trPr>
          <w:trHeight w:val="418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Leistungspunkte: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lang w:eastAsia="de-DE"/>
              </w:rPr>
            </w:pPr>
            <w:r>
              <w:rPr>
                <w:rFonts w:ascii="Calibri" w:hAnsi="Calibri" w:cs="Calibri"/>
              </w:rPr>
              <w:t xml:space="preserve">2 CPs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Benotung: ja, Kommanoten</w:t>
            </w:r>
            <w:r/>
          </w:p>
        </w:tc>
      </w:tr>
      <w:tr>
        <w:trPr>
          <w:trHeight w:val="410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Voraussetzungen: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lang w:eastAsia="de-DE"/>
              </w:rPr>
            </w:pPr>
            <w:r>
              <w:rPr>
                <w:rFonts w:ascii="Calibri" w:hAnsi="Calibri" w:cs="Calibri"/>
              </w:rPr>
              <w:t xml:space="preserve">Keine</w:t>
            </w:r>
            <w:r/>
          </w:p>
        </w:tc>
      </w:tr>
      <w:tr>
        <w:trPr>
          <w:trHeight w:val="430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Verwendbarkeit: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Allgemeinwissenschaftliche Wahlpflicht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Inhalt: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pStyle w:val="699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Grundlagen der Sozialpsychologie</w:t>
            </w:r>
            <w:r/>
          </w:p>
          <w:p>
            <w:pPr>
              <w:pStyle w:val="699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Soziale Kognition und Attribution</w:t>
            </w:r>
            <w:r/>
          </w:p>
          <w:p>
            <w:pPr>
              <w:pStyle w:val="699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Einstellungen</w:t>
            </w:r>
            <w:r/>
          </w:p>
          <w:p>
            <w:pPr>
              <w:pStyle w:val="699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Der Mensch in der Gruppe</w:t>
            </w:r>
            <w:r/>
          </w:p>
          <w:p>
            <w:pPr>
              <w:pStyle w:val="699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Aggressives Verhalten</w:t>
            </w:r>
            <w:r/>
          </w:p>
          <w:p>
            <w:pPr>
              <w:pStyle w:val="699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Hilfeverhalten</w:t>
            </w:r>
            <w:r/>
          </w:p>
          <w:p>
            <w:pPr>
              <w:pStyle w:val="699"/>
              <w:numPr>
                <w:ilvl w:val="0"/>
                <w:numId w:val="4"/>
              </w:numPr>
              <w:rPr>
                <w:rFonts w:cs="Calibri" w:eastAsia="Times New Roman"/>
                <w:lang w:eastAsia="de-DE"/>
              </w:rPr>
            </w:pPr>
            <w:r>
              <w:rPr>
                <w:rFonts w:ascii="Calibri" w:hAnsi="Calibri" w:cs="Calibri"/>
              </w:rPr>
              <w:t xml:space="preserve">Zusammenarbeit in Gruppen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Kompetenz-orientierte Beschreibung der Lernziele: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pStyle w:val="697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Kenntnisse:</w:t>
            </w:r>
            <w:r/>
          </w:p>
          <w:p>
            <w:pPr>
              <w:pStyle w:val="69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Die Studierenden </w:t>
            </w:r>
            <w:r/>
          </w:p>
          <w:p>
            <w:pPr>
              <w:pStyle w:val="698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erklären zentrale Theorien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Modelle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und Konstrukte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der Sozialpsychologie.</w:t>
            </w:r>
            <w:r/>
          </w:p>
          <w:p>
            <w:pPr>
              <w:pStyle w:val="69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/>
          </w:p>
          <w:p>
            <w:pPr>
              <w:pStyle w:val="697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Fertigkeiten:</w:t>
            </w:r>
            <w:r/>
          </w:p>
          <w:p>
            <w:pPr>
              <w:pStyle w:val="69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Die Studierenden </w:t>
            </w:r>
            <w:r/>
          </w:p>
          <w:p>
            <w:pPr>
              <w:pStyle w:val="698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wenden sozialpsychologische Theorien auf Beispiele an. </w:t>
            </w:r>
            <w:r/>
          </w:p>
          <w:p>
            <w:pPr>
              <w:pStyle w:val="698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analysieren menschliches Verhalten und Erleben in sozialen Kontexten, d. h. sie Identifizieren, beschreiben und erklären Verhalten und Erleben.</w:t>
            </w:r>
            <w:r/>
          </w:p>
          <w:p>
            <w:pPr>
              <w:pStyle w:val="698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erproben Argumentieren angewandt auf Praxissituationen. </w:t>
            </w:r>
            <w:r/>
          </w:p>
          <w:p>
            <w:pPr>
              <w:pStyle w:val="697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</w:r>
            <w:r/>
          </w:p>
          <w:p>
            <w:pPr>
              <w:pStyle w:val="697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Kompetenzen: </w:t>
            </w:r>
            <w:r/>
          </w:p>
          <w:p>
            <w:pPr>
              <w:pStyle w:val="69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Die Studierenden </w:t>
            </w:r>
            <w:r/>
          </w:p>
          <w:p>
            <w:pPr>
              <w:pStyle w:val="698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reflektieren eigene Kognitionen, Emotionen und Verhaltensweisen vor dem Hintergrund sozialpsychologischer Erklärungszusammenhänge. </w:t>
            </w:r>
            <w:r/>
          </w:p>
          <w:p>
            <w:pPr>
              <w:pStyle w:val="698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entwickeln und präsentieren Handlungsansätze für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einfache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Praxisfälle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Verwendete / empfohlene Literatur: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Stürmer, S. (2009). Sozialpsychologie. München: </w:t>
            </w:r>
            <w:r>
              <w:rPr>
                <w:rFonts w:ascii="Calibri" w:hAnsi="Calibri" w:cs="Calibri"/>
                <w:bCs/>
              </w:rPr>
              <w:t xml:space="preserve">UTB Reinhardt. 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Fischer, P., </w:t>
            </w:r>
            <w:r>
              <w:rPr>
                <w:rFonts w:ascii="Calibri" w:hAnsi="Calibri" w:cs="Calibri"/>
              </w:rPr>
              <w:t xml:space="preserve">Asal</w:t>
            </w:r>
            <w:r>
              <w:rPr>
                <w:rFonts w:ascii="Calibri" w:hAnsi="Calibri" w:cs="Calibri"/>
              </w:rPr>
              <w:t xml:space="preserve">, K. &amp; Krüger, J. (2013). Sozialpsychologie. Berl</w:t>
            </w:r>
            <w:r>
              <w:rPr>
                <w:rFonts w:ascii="Calibri" w:hAnsi="Calibri" w:cs="Calibri"/>
              </w:rPr>
              <w:t xml:space="preserve">in: Springer.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</w:tc>
      </w:tr>
    </w:tbl>
    <w:p>
      <w:pPr>
        <w:rPr>
          <w:rFonts w:cs="Calibri"/>
        </w:rPr>
      </w:pPr>
      <w:r>
        <w:rPr>
          <w:rFonts w:cs="Calibri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tarsymbol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color w:val="7F7F7F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AGN, Hochschule Augsburg, Stand  </w:t>
    </w:r>
    <w:r>
      <w:rPr>
        <w:lang w:val="de-DE"/>
      </w:rPr>
      <w:fldChar w:fldCharType="begin"/>
      <w:instrText xml:space="preserve">TIME \@ "d-MMM-yy"</w:instrText>
      <w:fldChar w:fldCharType="separate"/>
    </w:r>
    <w:r>
      <w:rPr>
        <w:color w:val="7F7F7F" w:themeColor="text1" w:themeTint="80"/>
        <w:sz w:val="16"/>
        <w:lang w:val="de-DE"/>
      </w:rPr>
      <w:t xml:space="preserve">23-Aug-21</w:t>
      <w:fldChar w:fldCharType="end"/>
    </w:r>
    <w:r>
      <w:rPr>
        <w:color w:val="7F7F7F" w:themeColor="text1" w:themeTint="80"/>
        <w:sz w:val="16"/>
        <w:szCs w:val="16"/>
      </w:rPr>
      <w:t xml:space="preserve">/ MS</w:t>
    </w:r>
    <w:r>
      <w:rPr>
        <w:color w:val="7F7F7F" w:themeColor="text1" w:themeTint="80"/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80" w:right="-427" w:firstLine="180"/>
      <w:spacing w:lineRule="auto" w:line="240" w:after="0"/>
      <w:tabs>
        <w:tab w:val="left" w:pos="3119" w:leader="none"/>
      </w:tabs>
      <w:rPr>
        <w:rFonts w:ascii="Arial" w:hAnsi="Arial" w:cs="Arial" w:eastAsia="Calibri"/>
        <w:b/>
        <w:spacing w:val="6"/>
        <w:sz w:val="21"/>
        <w:szCs w:val="21"/>
      </w:rPr>
    </w:pPr>
    <w:r>
      <w:rPr>
        <w:rFonts w:ascii="Arial" w:hAnsi="Arial" w:cs="Arial" w:eastAsia="Calibri"/>
        <w:b/>
        <w:spacing w:val="6"/>
        <w:sz w:val="21"/>
        <w:szCs w:val="21"/>
      </w:rPr>
      <w:t xml:space="preserve">Hochschule Augsburg      </w:t>
    </w:r>
    <w:r>
      <w:rPr>
        <w:rFonts w:ascii="Arial" w:hAnsi="Arial" w:cs="Arial" w:eastAsia="Calibri"/>
        <w:b/>
        <w:spacing w:val="6"/>
        <w:sz w:val="21"/>
        <w:szCs w:val="21"/>
      </w:rPr>
      <w:tab/>
      <w:t xml:space="preserve">Fakultät für Geistes- und Naturwissenschaften </w:t>
    </w:r>
    <w:r/>
  </w:p>
  <w:p>
    <w:pPr>
      <w:ind w:left="-180" w:firstLine="180"/>
      <w:spacing w:lineRule="auto" w:line="240" w:after="0"/>
      <w:tabs>
        <w:tab w:val="left" w:pos="3119" w:leader="none"/>
      </w:tabs>
      <w:rPr>
        <w:rFonts w:ascii="Arial" w:hAnsi="Arial" w:cs="Arial" w:eastAsia="Calibri"/>
        <w:sz w:val="21"/>
        <w:szCs w:val="21"/>
        <w:lang w:val="en-GB"/>
      </w:rPr>
    </w:pPr>
    <w:r>
      <w:rPr>
        <w:rFonts w:ascii="Arial" w:hAnsi="Arial" w:cs="Arial" w:eastAsia="Calibri"/>
        <w:sz w:val="21"/>
        <w:szCs w:val="21"/>
        <w:lang w:val="en-GB"/>
      </w:rPr>
      <w:t xml:space="preserve">University of Applied Sciences</w:t>
    </w:r>
    <w:r>
      <w:rPr>
        <w:rFonts w:ascii="Arial" w:hAnsi="Arial" w:cs="Arial" w:eastAsia="Calibri"/>
        <w:sz w:val="21"/>
        <w:szCs w:val="21"/>
        <w:lang w:val="en-GB"/>
      </w:rPr>
      <w:tab/>
      <w:t xml:space="preserve">Faculty of Liberal Arts and Sciences </w:t>
    </w:r>
    <w:r/>
  </w:p>
  <w:p>
    <w:pPr>
      <w:spacing w:lineRule="auto" w:line="240" w:after="0"/>
      <w:rPr>
        <w:rFonts w:ascii="Arial" w:hAnsi="Arial" w:cs="Tahoma" w:eastAsia="Calibri"/>
        <w:b/>
        <w:color w:val="E36C0A"/>
        <w:sz w:val="38"/>
        <w:szCs w:val="38"/>
        <w:lang w:val="en-GB"/>
      </w:rPr>
      <w:pBdr>
        <w:bottom w:val="single" w:sz="4" w:space="1" w:color="auto"/>
      </w:pBdr>
    </w:pPr>
    <w:r>
      <w:rPr>
        <w:rFonts w:ascii="Arial" w:hAnsi="Arial" w:cs="Tahoma" w:eastAsia="Calibri"/>
        <w:b/>
        <w:color w:val="E36C0A"/>
        <w:sz w:val="38"/>
        <w:szCs w:val="38"/>
        <w:lang w:val="en-GB"/>
      </w:rPr>
    </w:r>
    <w:r/>
  </w:p>
  <w:p>
    <w:pPr>
      <w:spacing w:lineRule="auto" w:line="240" w:after="200"/>
      <w:tabs>
        <w:tab w:val="right" w:pos="9498" w:leader="none"/>
      </w:tabs>
      <w:rPr>
        <w:rFonts w:ascii="Arial" w:hAnsi="Arial" w:cs="Tahoma" w:eastAsia="Calibri"/>
        <w:b/>
        <w:color w:val="E36C0A"/>
        <w:sz w:val="32"/>
        <w:szCs w:val="32"/>
      </w:rPr>
      <w:pBdr>
        <w:bottom w:val="single" w:sz="4" w:space="1" w:color="auto"/>
      </w:pBdr>
    </w:pPr>
    <w:r>
      <w:rPr>
        <w:rFonts w:ascii="Arial" w:hAnsi="Arial" w:cs="Tahoma" w:eastAsia="Calibri"/>
        <w:b/>
        <w:color w:val="E36C0A"/>
        <w:sz w:val="28"/>
        <w:szCs w:val="28"/>
      </w:rPr>
      <w:t xml:space="preserve">Modulbeschreibung</w:t>
    </w:r>
    <w:r>
      <w:rPr>
        <w:rFonts w:ascii="Arial" w:hAnsi="Arial" w:cs="Arial" w:eastAsia="Calibri"/>
        <w:b/>
        <w:sz w:val="28"/>
        <w:szCs w:val="28"/>
        <w:lang w:eastAsia="de-DE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283845</wp:posOffset>
              </wp:positionV>
              <wp:extent cx="801370" cy="436245"/>
              <wp:effectExtent l="0" t="0" r="0" b="1905"/>
              <wp:wrapNone/>
              <wp:docPr id="1" name="Grafik 2" descr="logo_neutral_288dpi_fa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logo_neutral_288dpi_f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13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argin-left:494.2pt;mso-position-horizontal:absolute;mso-position-vertical-relative:page;margin-top:22.3pt;mso-position-vertical:absolute;width:63.1pt;height:34.4pt;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Tahoma" w:eastAsia="Calibri"/>
        <w:b/>
        <w:color w:val="E36C0A"/>
        <w:sz w:val="32"/>
        <w:szCs w:val="32"/>
      </w:rPr>
      <w:t xml:space="preserve"> </w:t>
    </w:r>
    <w:r>
      <w:rPr>
        <w:rFonts w:ascii="Arial" w:hAnsi="Arial" w:cs="Tahoma" w:eastAsia="Calibri"/>
        <w:b/>
        <w:color w:val="E36C0A"/>
        <w:sz w:val="28"/>
        <w:szCs w:val="28"/>
      </w:rPr>
      <w:t xml:space="preserve">Allgemeinwissenschaftliche</w:t>
    </w:r>
    <w:r>
      <w:rPr>
        <w:rFonts w:ascii="Arial" w:hAnsi="Arial" w:cs="Tahoma" w:eastAsia="Calibri"/>
        <w:b/>
        <w:color w:val="E36C0A"/>
        <w:sz w:val="32"/>
        <w:szCs w:val="32"/>
      </w:rPr>
      <w:t xml:space="preserve"> </w:t>
    </w:r>
    <w:r>
      <w:rPr>
        <w:rFonts w:ascii="Arial" w:hAnsi="Arial" w:cs="Tahoma" w:eastAsia="Calibri"/>
        <w:b/>
        <w:color w:val="E36C0A"/>
        <w:sz w:val="28"/>
        <w:szCs w:val="28"/>
      </w:rPr>
      <w:t xml:space="preserve">Wahlpflichtfächer</w:t>
    </w:r>
    <w:r/>
  </w:p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isLgl w:val="false"/>
      <w:suff w:val="tab"/>
      <w:lvlText w:val="‣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isLgl w:val="false"/>
      <w:suff w:val="tab"/>
      <w:lvlText w:val="⁃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isLgl w:val="false"/>
      <w:suff w:val="tab"/>
      <w:lvlText w:val="‣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isLgl w:val="false"/>
      <w:suff w:val="tab"/>
      <w:lvlText w:val="⁃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isLgl w:val="false"/>
      <w:suff w:val="tab"/>
      <w:lvlText w:val="‣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isLgl w:val="false"/>
      <w:suff w:val="tab"/>
      <w:lvlText w:val="⁃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de-DE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15">
    <w:name w:val="Heading 1"/>
    <w:basedOn w:val="688"/>
    <w:next w:val="688"/>
    <w:link w:val="51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16">
    <w:name w:val="Heading 1 Char"/>
    <w:basedOn w:val="689"/>
    <w:link w:val="515"/>
    <w:uiPriority w:val="9"/>
    <w:rPr>
      <w:rFonts w:ascii="Arial" w:hAnsi="Arial" w:cs="Arial" w:eastAsia="Arial"/>
      <w:sz w:val="40"/>
      <w:szCs w:val="40"/>
    </w:rPr>
  </w:style>
  <w:style w:type="paragraph" w:styleId="517">
    <w:name w:val="Heading 2"/>
    <w:basedOn w:val="688"/>
    <w:next w:val="688"/>
    <w:link w:val="51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18">
    <w:name w:val="Heading 2 Char"/>
    <w:basedOn w:val="689"/>
    <w:link w:val="517"/>
    <w:uiPriority w:val="9"/>
    <w:rPr>
      <w:rFonts w:ascii="Arial" w:hAnsi="Arial" w:cs="Arial" w:eastAsia="Arial"/>
      <w:sz w:val="34"/>
    </w:rPr>
  </w:style>
  <w:style w:type="paragraph" w:styleId="519">
    <w:name w:val="Heading 3"/>
    <w:basedOn w:val="688"/>
    <w:next w:val="688"/>
    <w:link w:val="52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20">
    <w:name w:val="Heading 3 Char"/>
    <w:basedOn w:val="689"/>
    <w:link w:val="519"/>
    <w:uiPriority w:val="9"/>
    <w:rPr>
      <w:rFonts w:ascii="Arial" w:hAnsi="Arial" w:cs="Arial" w:eastAsia="Arial"/>
      <w:sz w:val="30"/>
      <w:szCs w:val="30"/>
    </w:rPr>
  </w:style>
  <w:style w:type="paragraph" w:styleId="521">
    <w:name w:val="Heading 4"/>
    <w:basedOn w:val="688"/>
    <w:next w:val="688"/>
    <w:link w:val="52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22">
    <w:name w:val="Heading 4 Char"/>
    <w:basedOn w:val="689"/>
    <w:link w:val="521"/>
    <w:uiPriority w:val="9"/>
    <w:rPr>
      <w:rFonts w:ascii="Arial" w:hAnsi="Arial" w:cs="Arial" w:eastAsia="Arial"/>
      <w:b/>
      <w:bCs/>
      <w:sz w:val="26"/>
      <w:szCs w:val="26"/>
    </w:rPr>
  </w:style>
  <w:style w:type="paragraph" w:styleId="523">
    <w:name w:val="Heading 5"/>
    <w:basedOn w:val="688"/>
    <w:next w:val="688"/>
    <w:link w:val="52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24">
    <w:name w:val="Heading 5 Char"/>
    <w:basedOn w:val="689"/>
    <w:link w:val="523"/>
    <w:uiPriority w:val="9"/>
    <w:rPr>
      <w:rFonts w:ascii="Arial" w:hAnsi="Arial" w:cs="Arial" w:eastAsia="Arial"/>
      <w:b/>
      <w:bCs/>
      <w:sz w:val="24"/>
      <w:szCs w:val="24"/>
    </w:rPr>
  </w:style>
  <w:style w:type="paragraph" w:styleId="525">
    <w:name w:val="Heading 6"/>
    <w:basedOn w:val="688"/>
    <w:next w:val="688"/>
    <w:link w:val="52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26">
    <w:name w:val="Heading 6 Char"/>
    <w:basedOn w:val="689"/>
    <w:link w:val="525"/>
    <w:uiPriority w:val="9"/>
    <w:rPr>
      <w:rFonts w:ascii="Arial" w:hAnsi="Arial" w:cs="Arial" w:eastAsia="Arial"/>
      <w:b/>
      <w:bCs/>
      <w:sz w:val="22"/>
      <w:szCs w:val="22"/>
    </w:rPr>
  </w:style>
  <w:style w:type="paragraph" w:styleId="527">
    <w:name w:val="Heading 7"/>
    <w:basedOn w:val="688"/>
    <w:next w:val="688"/>
    <w:link w:val="52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28">
    <w:name w:val="Heading 7 Char"/>
    <w:basedOn w:val="689"/>
    <w:link w:val="52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29">
    <w:name w:val="Heading 8"/>
    <w:basedOn w:val="688"/>
    <w:next w:val="688"/>
    <w:link w:val="53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30">
    <w:name w:val="Heading 8 Char"/>
    <w:basedOn w:val="689"/>
    <w:link w:val="529"/>
    <w:uiPriority w:val="9"/>
    <w:rPr>
      <w:rFonts w:ascii="Arial" w:hAnsi="Arial" w:cs="Arial" w:eastAsia="Arial"/>
      <w:i/>
      <w:iCs/>
      <w:sz w:val="22"/>
      <w:szCs w:val="22"/>
    </w:rPr>
  </w:style>
  <w:style w:type="paragraph" w:styleId="531">
    <w:name w:val="Heading 9"/>
    <w:basedOn w:val="688"/>
    <w:next w:val="688"/>
    <w:link w:val="53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32">
    <w:name w:val="Heading 9 Char"/>
    <w:basedOn w:val="689"/>
    <w:link w:val="531"/>
    <w:uiPriority w:val="9"/>
    <w:rPr>
      <w:rFonts w:ascii="Arial" w:hAnsi="Arial" w:cs="Arial" w:eastAsia="Arial"/>
      <w:i/>
      <w:iCs/>
      <w:sz w:val="21"/>
      <w:szCs w:val="21"/>
    </w:rPr>
  </w:style>
  <w:style w:type="paragraph" w:styleId="533">
    <w:name w:val="No Spacing"/>
    <w:qFormat/>
    <w:uiPriority w:val="1"/>
    <w:pPr>
      <w:spacing w:lineRule="auto" w:line="240" w:after="0" w:before="0"/>
    </w:pPr>
  </w:style>
  <w:style w:type="paragraph" w:styleId="534">
    <w:name w:val="Title"/>
    <w:basedOn w:val="688"/>
    <w:next w:val="688"/>
    <w:link w:val="53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35">
    <w:name w:val="Title Char"/>
    <w:basedOn w:val="689"/>
    <w:link w:val="534"/>
    <w:uiPriority w:val="10"/>
    <w:rPr>
      <w:sz w:val="48"/>
      <w:szCs w:val="48"/>
    </w:rPr>
  </w:style>
  <w:style w:type="paragraph" w:styleId="536">
    <w:name w:val="Subtitle"/>
    <w:basedOn w:val="688"/>
    <w:next w:val="688"/>
    <w:link w:val="537"/>
    <w:qFormat/>
    <w:uiPriority w:val="11"/>
    <w:rPr>
      <w:sz w:val="24"/>
      <w:szCs w:val="24"/>
    </w:rPr>
    <w:pPr>
      <w:spacing w:after="200" w:before="200"/>
    </w:pPr>
  </w:style>
  <w:style w:type="character" w:styleId="537">
    <w:name w:val="Subtitle Char"/>
    <w:basedOn w:val="689"/>
    <w:link w:val="536"/>
    <w:uiPriority w:val="11"/>
    <w:rPr>
      <w:sz w:val="24"/>
      <w:szCs w:val="24"/>
    </w:rPr>
  </w:style>
  <w:style w:type="paragraph" w:styleId="538">
    <w:name w:val="Quote"/>
    <w:basedOn w:val="688"/>
    <w:next w:val="688"/>
    <w:link w:val="539"/>
    <w:qFormat/>
    <w:uiPriority w:val="29"/>
    <w:rPr>
      <w:i/>
    </w:rPr>
    <w:pPr>
      <w:ind w:left="720" w:right="720"/>
    </w:pPr>
  </w:style>
  <w:style w:type="character" w:styleId="539">
    <w:name w:val="Quote Char"/>
    <w:link w:val="538"/>
    <w:uiPriority w:val="29"/>
    <w:rPr>
      <w:i/>
    </w:rPr>
  </w:style>
  <w:style w:type="paragraph" w:styleId="540">
    <w:name w:val="Intense Quote"/>
    <w:basedOn w:val="688"/>
    <w:next w:val="688"/>
    <w:link w:val="541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41">
    <w:name w:val="Intense Quote Char"/>
    <w:link w:val="540"/>
    <w:uiPriority w:val="30"/>
    <w:rPr>
      <w:i/>
    </w:rPr>
  </w:style>
  <w:style w:type="character" w:styleId="542">
    <w:name w:val="Header Char"/>
    <w:basedOn w:val="689"/>
    <w:link w:val="692"/>
    <w:uiPriority w:val="99"/>
  </w:style>
  <w:style w:type="character" w:styleId="543">
    <w:name w:val="Footer Char"/>
    <w:basedOn w:val="689"/>
    <w:link w:val="694"/>
    <w:uiPriority w:val="99"/>
  </w:style>
  <w:style w:type="paragraph" w:styleId="544">
    <w:name w:val="Caption"/>
    <w:basedOn w:val="688"/>
    <w:next w:val="68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45">
    <w:name w:val="Caption Char"/>
    <w:basedOn w:val="544"/>
    <w:link w:val="694"/>
    <w:uiPriority w:val="99"/>
  </w:style>
  <w:style w:type="table" w:styleId="54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5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5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7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7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7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7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7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7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8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8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8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8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8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8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8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8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8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8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9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9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9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9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9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0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0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0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0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1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1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1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1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1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1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3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3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3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4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4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4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4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4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4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4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4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4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4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5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5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5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5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5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5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5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5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5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5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6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6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6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6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6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6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6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6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6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6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7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71">
    <w:name w:val="Hyperlink"/>
    <w:uiPriority w:val="99"/>
    <w:unhideWhenUsed/>
    <w:rPr>
      <w:color w:val="0000FF" w:themeColor="hyperlink"/>
      <w:u w:val="single"/>
    </w:rPr>
  </w:style>
  <w:style w:type="paragraph" w:styleId="672">
    <w:name w:val="footnote text"/>
    <w:basedOn w:val="688"/>
    <w:link w:val="673"/>
    <w:uiPriority w:val="99"/>
    <w:semiHidden/>
    <w:unhideWhenUsed/>
    <w:rPr>
      <w:sz w:val="18"/>
    </w:rPr>
    <w:pPr>
      <w:spacing w:lineRule="auto" w:line="240" w:after="40"/>
    </w:pPr>
  </w:style>
  <w:style w:type="character" w:styleId="673">
    <w:name w:val="Footnote Text Char"/>
    <w:link w:val="672"/>
    <w:uiPriority w:val="99"/>
    <w:rPr>
      <w:sz w:val="18"/>
    </w:rPr>
  </w:style>
  <w:style w:type="character" w:styleId="674">
    <w:name w:val="footnote reference"/>
    <w:basedOn w:val="689"/>
    <w:uiPriority w:val="99"/>
    <w:unhideWhenUsed/>
    <w:rPr>
      <w:vertAlign w:val="superscript"/>
    </w:rPr>
  </w:style>
  <w:style w:type="paragraph" w:styleId="675">
    <w:name w:val="endnote text"/>
    <w:basedOn w:val="688"/>
    <w:link w:val="676"/>
    <w:uiPriority w:val="99"/>
    <w:semiHidden/>
    <w:unhideWhenUsed/>
    <w:rPr>
      <w:sz w:val="20"/>
    </w:rPr>
    <w:pPr>
      <w:spacing w:lineRule="auto" w:line="240" w:after="0"/>
    </w:pPr>
  </w:style>
  <w:style w:type="character" w:styleId="676">
    <w:name w:val="Endnote Text Char"/>
    <w:link w:val="675"/>
    <w:uiPriority w:val="99"/>
    <w:rPr>
      <w:sz w:val="20"/>
    </w:rPr>
  </w:style>
  <w:style w:type="character" w:styleId="677">
    <w:name w:val="endnote reference"/>
    <w:basedOn w:val="689"/>
    <w:uiPriority w:val="99"/>
    <w:semiHidden/>
    <w:unhideWhenUsed/>
    <w:rPr>
      <w:vertAlign w:val="superscript"/>
    </w:rPr>
  </w:style>
  <w:style w:type="paragraph" w:styleId="678">
    <w:name w:val="toc 1"/>
    <w:basedOn w:val="688"/>
    <w:next w:val="688"/>
    <w:uiPriority w:val="39"/>
    <w:unhideWhenUsed/>
    <w:pPr>
      <w:ind w:left="0" w:right="0" w:firstLine="0"/>
      <w:spacing w:after="57"/>
    </w:pPr>
  </w:style>
  <w:style w:type="paragraph" w:styleId="679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680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681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682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683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684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685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686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687">
    <w:name w:val="TOC Heading"/>
    <w:uiPriority w:val="39"/>
    <w:unhideWhenUsed/>
  </w:style>
  <w:style w:type="paragraph" w:styleId="688" w:default="1">
    <w:name w:val="Normal"/>
    <w:qFormat/>
  </w:style>
  <w:style w:type="character" w:styleId="689" w:default="1">
    <w:name w:val="Default Paragraph Font"/>
    <w:uiPriority w:val="1"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Header"/>
    <w:basedOn w:val="688"/>
    <w:link w:val="693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693" w:customStyle="1">
    <w:name w:val="Kopfzeile Zchn"/>
    <w:basedOn w:val="689"/>
    <w:link w:val="692"/>
    <w:uiPriority w:val="99"/>
  </w:style>
  <w:style w:type="paragraph" w:styleId="694">
    <w:name w:val="Footer"/>
    <w:basedOn w:val="688"/>
    <w:link w:val="695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695" w:customStyle="1">
    <w:name w:val="Fußzeile Zchn"/>
    <w:basedOn w:val="689"/>
    <w:link w:val="694"/>
    <w:uiPriority w:val="99"/>
  </w:style>
  <w:style w:type="table" w:styleId="696">
    <w:name w:val="Table Grid"/>
    <w:basedOn w:val="690"/>
    <w:uiPriority w:val="39"/>
    <w:rPr>
      <w:rFonts w:ascii="Arial" w:hAnsi="Arial" w:cs="Tahoma"/>
      <w:sz w:val="24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97" w:customStyle="1">
    <w:name w:val="Tabellentext rechts"/>
    <w:basedOn w:val="688"/>
    <w:qFormat/>
    <w:rPr>
      <w:rFonts w:ascii="Arial" w:hAnsi="Arial" w:cs="Calibri" w:eastAsia="Calibri"/>
      <w:color w:val="000000" w:themeColor="text1"/>
      <w:sz w:val="18"/>
      <w:szCs w:val="18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98" w:customStyle="1">
    <w:name w:val="Default"/>
    <w:rPr>
      <w:rFonts w:ascii="Arial" w:hAnsi="Arial" w:cs="Arial" w:eastAsia="Calibri"/>
      <w:color w:val="000000"/>
      <w:sz w:val="24"/>
      <w:szCs w:val="24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99">
    <w:name w:val="List Paragraph"/>
    <w:basedOn w:val="688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ONLYOFFICE/6.0.1.32</Application>
  <Company>HSA-Fakultät-AW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Kovács</dc:creator>
  <cp:keywords/>
  <dc:description/>
  <cp:lastModifiedBy>Julie Zenner (Julie.Zenner@HS-Augsburg.DE)</cp:lastModifiedBy>
  <cp:revision>7</cp:revision>
  <dcterms:created xsi:type="dcterms:W3CDTF">2021-08-19T10:37:00Z</dcterms:created>
  <dcterms:modified xsi:type="dcterms:W3CDTF">2021-11-29T14:56:56Z</dcterms:modified>
</cp:coreProperties>
</file>